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5581" w14:textId="77777777" w:rsidR="00FD001A" w:rsidRPr="00ED1F96" w:rsidRDefault="00FD001A" w:rsidP="00FD001A">
      <w:pPr>
        <w:spacing w:after="0"/>
        <w:ind w:left="715"/>
        <w:rPr>
          <w:rFonts w:ascii="Century Gothic" w:hAnsi="Century Gothic"/>
        </w:rPr>
      </w:pPr>
      <w:r w:rsidRPr="00ED1F96">
        <w:rPr>
          <w:rFonts w:ascii="Century Gothic" w:hAnsi="Century Gothic"/>
          <w:b/>
          <w:sz w:val="28"/>
        </w:rPr>
        <w:t xml:space="preserve">Statement of Commitment </w:t>
      </w:r>
    </w:p>
    <w:p w14:paraId="438922E2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7F0C1D07" w14:textId="459AB4DB" w:rsidR="00FD001A" w:rsidRPr="00ED1F96" w:rsidRDefault="00271D9F" w:rsidP="00FD001A">
      <w:pPr>
        <w:spacing w:after="0"/>
        <w:ind w:left="-5"/>
        <w:rPr>
          <w:rFonts w:ascii="Century Gothic" w:hAnsi="Century Gothic"/>
        </w:rPr>
      </w:pPr>
      <w:r>
        <w:rPr>
          <w:rFonts w:ascii="Century Gothic" w:hAnsi="Century Gothic"/>
        </w:rPr>
        <w:t>I,</w:t>
      </w:r>
      <w:r w:rsidR="00FD001A" w:rsidRPr="00ED1F96">
        <w:rPr>
          <w:rFonts w:ascii="Century Gothic" w:hAnsi="Century Gothic"/>
        </w:rPr>
        <w:t xml:space="preserve"> </w:t>
      </w:r>
      <w:proofErr w:type="spellStart"/>
      <w:r w:rsidR="00FD001A" w:rsidRPr="00FD001A">
        <w:rPr>
          <w:rFonts w:ascii="Century Gothic" w:hAnsi="Century Gothic"/>
          <w:color w:val="FF0000"/>
        </w:rPr>
        <w:t>xxxxx</w:t>
      </w:r>
      <w:proofErr w:type="spellEnd"/>
      <w:r>
        <w:rPr>
          <w:rFonts w:ascii="Century Gothic" w:hAnsi="Century Gothic"/>
          <w:color w:val="FF0000"/>
        </w:rPr>
        <w:t>,</w:t>
      </w:r>
      <w:r w:rsidR="00FD001A" w:rsidRPr="00FD001A">
        <w:rPr>
          <w:rFonts w:ascii="Century Gothic" w:hAnsi="Century Gothic"/>
          <w:color w:val="FF0000"/>
        </w:rPr>
        <w:t xml:space="preserve"> representing company </w:t>
      </w:r>
      <w:proofErr w:type="spellStart"/>
      <w:r w:rsidR="00FD001A" w:rsidRPr="00FD001A">
        <w:rPr>
          <w:rFonts w:ascii="Century Gothic" w:hAnsi="Century Gothic"/>
          <w:color w:val="FF0000"/>
        </w:rPr>
        <w:t>xxxx</w:t>
      </w:r>
      <w:proofErr w:type="spellEnd"/>
      <w:r w:rsidR="00FD001A" w:rsidRPr="00ED1F96">
        <w:rPr>
          <w:rFonts w:ascii="Century Gothic" w:hAnsi="Century Gothic"/>
          <w:color w:val="FF0000"/>
        </w:rPr>
        <w:t xml:space="preserve">, </w:t>
      </w:r>
      <w:r w:rsidR="00FD001A" w:rsidRPr="00ED1F96">
        <w:rPr>
          <w:rFonts w:ascii="Century Gothic" w:hAnsi="Century Gothic"/>
        </w:rPr>
        <w:t xml:space="preserve">herewith commit to the following </w:t>
      </w:r>
      <w:r w:rsidR="00FD001A" w:rsidRPr="00ED1F96">
        <w:rPr>
          <w:rFonts w:ascii="Century Gothic" w:hAnsi="Century Gothic"/>
          <w:b/>
        </w:rPr>
        <w:t xml:space="preserve">ARISE  </w:t>
      </w:r>
    </w:p>
    <w:p w14:paraId="0EC28916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 xml:space="preserve"> </w:t>
      </w:r>
    </w:p>
    <w:p w14:paraId="5811C810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 xml:space="preserve">Guiding Principles </w:t>
      </w:r>
      <w:r w:rsidRPr="00ED1F96">
        <w:rPr>
          <w:rFonts w:ascii="Century Gothic" w:hAnsi="Century Gothic"/>
        </w:rPr>
        <w:t xml:space="preserve">as outlined in the 2019 ARISE Terms of Reference: </w:t>
      </w:r>
      <w:r w:rsidRPr="00ED1F96">
        <w:rPr>
          <w:rFonts w:ascii="Century Gothic" w:hAnsi="Century Gothic"/>
          <w:b/>
        </w:rPr>
        <w:t xml:space="preserve"> </w:t>
      </w:r>
    </w:p>
    <w:p w14:paraId="3D34FB0F" w14:textId="77777777" w:rsidR="00FD001A" w:rsidRPr="00ED1F96" w:rsidRDefault="00FD001A" w:rsidP="00FD001A">
      <w:pPr>
        <w:spacing w:after="13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349041D8" w14:textId="77777777" w:rsidR="00FD001A" w:rsidRPr="00ED1F96" w:rsidRDefault="00FD001A" w:rsidP="00FD001A">
      <w:pPr>
        <w:numPr>
          <w:ilvl w:val="0"/>
          <w:numId w:val="1"/>
        </w:numPr>
        <w:spacing w:after="5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Build resilient socio-economic growth and </w:t>
      </w:r>
      <w:proofErr w:type="gramStart"/>
      <w:r w:rsidRPr="00ED1F96">
        <w:rPr>
          <w:rFonts w:ascii="Century Gothic" w:hAnsi="Century Gothic"/>
        </w:rPr>
        <w:t>development;</w:t>
      </w:r>
      <w:proofErr w:type="gramEnd"/>
      <w:r w:rsidRPr="00ED1F96">
        <w:rPr>
          <w:rFonts w:ascii="Century Gothic" w:hAnsi="Century Gothic"/>
        </w:rPr>
        <w:t xml:space="preserve">  </w:t>
      </w:r>
    </w:p>
    <w:p w14:paraId="1D3ADBAE" w14:textId="77777777" w:rsidR="00FD001A" w:rsidRPr="00ED1F96" w:rsidRDefault="00FD001A" w:rsidP="00FD001A">
      <w:pPr>
        <w:numPr>
          <w:ilvl w:val="0"/>
          <w:numId w:val="1"/>
        </w:numPr>
        <w:spacing w:after="5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Establish relationships between public and private </w:t>
      </w:r>
      <w:proofErr w:type="gramStart"/>
      <w:r w:rsidRPr="00ED1F96">
        <w:rPr>
          <w:rFonts w:ascii="Century Gothic" w:hAnsi="Century Gothic"/>
        </w:rPr>
        <w:t>sector;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760A5E60" w14:textId="77777777" w:rsidR="00FD001A" w:rsidRPr="00ED1F96" w:rsidRDefault="00FD001A" w:rsidP="00FD001A">
      <w:pPr>
        <w:numPr>
          <w:ilvl w:val="0"/>
          <w:numId w:val="1"/>
        </w:numPr>
        <w:spacing w:after="36" w:line="24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Secure impact and a coherent approach to climate- and disaster-resilient sustainable development at the national and local level, in particular for the most vulnerable and marginalized </w:t>
      </w:r>
      <w:proofErr w:type="gramStart"/>
      <w:r w:rsidRPr="00ED1F96">
        <w:rPr>
          <w:rFonts w:ascii="Century Gothic" w:hAnsi="Century Gothic"/>
        </w:rPr>
        <w:t>groups;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06D3839D" w14:textId="77777777" w:rsidR="00FD001A" w:rsidRPr="00ED1F96" w:rsidRDefault="00FD001A" w:rsidP="00FD001A">
      <w:pPr>
        <w:numPr>
          <w:ilvl w:val="0"/>
          <w:numId w:val="1"/>
        </w:numPr>
        <w:spacing w:after="27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Promote valued-added propositions for DRR that produce tangible results for all engaged </w:t>
      </w:r>
      <w:proofErr w:type="gramStart"/>
      <w:r w:rsidRPr="00ED1F96">
        <w:rPr>
          <w:rFonts w:ascii="Century Gothic" w:hAnsi="Century Gothic"/>
        </w:rPr>
        <w:t>partners;</w:t>
      </w:r>
      <w:proofErr w:type="gramEnd"/>
      <w:r w:rsidRPr="00ED1F96">
        <w:rPr>
          <w:rFonts w:ascii="Century Gothic" w:hAnsi="Century Gothic"/>
        </w:rPr>
        <w:t xml:space="preserve">  </w:t>
      </w:r>
    </w:p>
    <w:p w14:paraId="7B6CBF86" w14:textId="77777777" w:rsidR="00FD001A" w:rsidRPr="00ED1F96" w:rsidRDefault="00FD001A" w:rsidP="00FD001A">
      <w:pPr>
        <w:numPr>
          <w:ilvl w:val="0"/>
          <w:numId w:val="1"/>
        </w:numPr>
        <w:spacing w:after="27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Be guided by common values, professionalism and UN principles, including respect for human rights and dignity, gender equality and regional </w:t>
      </w:r>
      <w:proofErr w:type="gramStart"/>
      <w:r w:rsidRPr="00ED1F96">
        <w:rPr>
          <w:rFonts w:ascii="Century Gothic" w:hAnsi="Century Gothic"/>
        </w:rPr>
        <w:t>balance;</w:t>
      </w:r>
      <w:proofErr w:type="gramEnd"/>
      <w:r w:rsidRPr="00ED1F96">
        <w:rPr>
          <w:rFonts w:ascii="Century Gothic" w:hAnsi="Century Gothic"/>
        </w:rPr>
        <w:t xml:space="preserve">  </w:t>
      </w:r>
    </w:p>
    <w:p w14:paraId="15FC7F4E" w14:textId="77777777" w:rsidR="00FD001A" w:rsidRPr="00ED1F96" w:rsidRDefault="00FD001A" w:rsidP="00FD001A">
      <w:pPr>
        <w:numPr>
          <w:ilvl w:val="0"/>
          <w:numId w:val="1"/>
        </w:numPr>
        <w:spacing w:after="1" w:line="24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Follow good governance rules, notably maintaining integrity and independence of each partner, commitment to partnership obligations, transparency, accountability and sound financial </w:t>
      </w:r>
      <w:proofErr w:type="gramStart"/>
      <w:r w:rsidRPr="00ED1F96">
        <w:rPr>
          <w:rFonts w:ascii="Century Gothic" w:hAnsi="Century Gothic"/>
        </w:rPr>
        <w:t>management;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12AC7E20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7E6F3A3C" w14:textId="77777777" w:rsidR="00FD001A" w:rsidRPr="00ED1F96" w:rsidRDefault="00FD001A" w:rsidP="00FD001A">
      <w:pPr>
        <w:spacing w:after="147"/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Furthermore, I agree with ARISE Mission Statement and ARISE Five Commitments.  </w:t>
      </w:r>
    </w:p>
    <w:p w14:paraId="0C19FADF" w14:textId="77777777" w:rsidR="00FD001A" w:rsidRPr="00ED1F96" w:rsidRDefault="00FD001A" w:rsidP="00FD001A">
      <w:pPr>
        <w:spacing w:line="240" w:lineRule="auto"/>
        <w:ind w:left="-15" w:right="-7"/>
        <w:jc w:val="both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ARISE Mission Statement: “To create risk-resilient societies by </w:t>
      </w:r>
      <w:proofErr w:type="spellStart"/>
      <w:r w:rsidRPr="00ED1F96">
        <w:rPr>
          <w:rFonts w:ascii="Century Gothic" w:hAnsi="Century Gothic"/>
        </w:rPr>
        <w:t>energising</w:t>
      </w:r>
      <w:proofErr w:type="spellEnd"/>
      <w:r w:rsidRPr="00ED1F96">
        <w:rPr>
          <w:rFonts w:ascii="Century Gothic" w:hAnsi="Century Gothic"/>
        </w:rPr>
        <w:t xml:space="preserve"> the private sector in collaboration with the public sector and other stakeholders to achieve the outcome and goal of the Sendai Framework in a transparent and inclusive way that delivers local and measurable impact.” </w:t>
      </w:r>
    </w:p>
    <w:p w14:paraId="5BBA0637" w14:textId="77777777" w:rsidR="00FD001A" w:rsidRPr="00ED1F96" w:rsidRDefault="00FD001A" w:rsidP="00FD001A">
      <w:pPr>
        <w:spacing w:after="184"/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 xml:space="preserve">ARISE Five Commitments:  </w:t>
      </w:r>
    </w:p>
    <w:p w14:paraId="0A8D5795" w14:textId="77777777" w:rsidR="00FD001A" w:rsidRPr="00ED1F96" w:rsidRDefault="00FD001A" w:rsidP="00FD001A">
      <w:pPr>
        <w:numPr>
          <w:ilvl w:val="0"/>
          <w:numId w:val="2"/>
        </w:numPr>
        <w:spacing w:after="27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Raise Awareness</w:t>
      </w:r>
      <w:r w:rsidRPr="00ED1F96">
        <w:rPr>
          <w:rFonts w:ascii="Century Gothic" w:hAnsi="Century Gothic"/>
        </w:rPr>
        <w:t xml:space="preserve">: Awareness raising with respect to disaster risk and mobilization of the private </w:t>
      </w:r>
      <w:proofErr w:type="gramStart"/>
      <w:r w:rsidRPr="00ED1F96">
        <w:rPr>
          <w:rFonts w:ascii="Century Gothic" w:hAnsi="Century Gothic"/>
        </w:rPr>
        <w:t>sector;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6B659C4F" w14:textId="77777777" w:rsidR="00FD001A" w:rsidRPr="00ED1F96" w:rsidRDefault="00FD001A" w:rsidP="00FD001A">
      <w:pPr>
        <w:numPr>
          <w:ilvl w:val="0"/>
          <w:numId w:val="2"/>
        </w:numPr>
        <w:spacing w:after="5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Influence:</w:t>
      </w:r>
      <w:r w:rsidRPr="00ED1F96">
        <w:rPr>
          <w:rFonts w:ascii="Century Gothic" w:hAnsi="Century Gothic"/>
        </w:rPr>
        <w:t xml:space="preserve"> Exercising influence in respective spheres of </w:t>
      </w:r>
      <w:proofErr w:type="gramStart"/>
      <w:r w:rsidRPr="00ED1F96">
        <w:rPr>
          <w:rFonts w:ascii="Century Gothic" w:hAnsi="Century Gothic"/>
        </w:rPr>
        <w:t>expertise;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342A70D8" w14:textId="77777777" w:rsidR="00FD001A" w:rsidRPr="00ED1F96" w:rsidRDefault="00FD001A" w:rsidP="00FD001A">
      <w:pPr>
        <w:numPr>
          <w:ilvl w:val="0"/>
          <w:numId w:val="2"/>
        </w:numPr>
        <w:spacing w:after="27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Share Knowledge:</w:t>
      </w:r>
      <w:r w:rsidRPr="00ED1F96">
        <w:rPr>
          <w:rFonts w:ascii="Century Gothic" w:hAnsi="Century Gothic"/>
        </w:rPr>
        <w:t xml:space="preserve"> Share knowledge, experience and good practices amongst the private </w:t>
      </w:r>
      <w:proofErr w:type="gramStart"/>
      <w:r w:rsidRPr="00ED1F96">
        <w:rPr>
          <w:rFonts w:ascii="Century Gothic" w:hAnsi="Century Gothic"/>
        </w:rPr>
        <w:t>sector;</w:t>
      </w:r>
      <w:proofErr w:type="gramEnd"/>
      <w:r w:rsidRPr="00ED1F96">
        <w:rPr>
          <w:rFonts w:ascii="Century Gothic" w:hAnsi="Century Gothic"/>
        </w:rPr>
        <w:t xml:space="preserve">  </w:t>
      </w:r>
    </w:p>
    <w:p w14:paraId="5B37E8E8" w14:textId="6CDB8448" w:rsidR="00FD001A" w:rsidRPr="00ED1F96" w:rsidRDefault="00FD001A" w:rsidP="00FD001A">
      <w:pPr>
        <w:numPr>
          <w:ilvl w:val="0"/>
          <w:numId w:val="2"/>
        </w:numPr>
        <w:spacing w:after="27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Catalyze:</w:t>
      </w:r>
      <w:r w:rsidRPr="00ED1F96">
        <w:rPr>
          <w:rFonts w:ascii="Century Gothic" w:hAnsi="Century Gothic"/>
        </w:rPr>
        <w:t xml:space="preserve"> Be a catalyst to generate innovation and collaboration in developing risk</w:t>
      </w:r>
      <w:r>
        <w:rPr>
          <w:rFonts w:ascii="Century Gothic" w:hAnsi="Century Gothic"/>
        </w:rPr>
        <w:t>-</w:t>
      </w:r>
      <w:r w:rsidRPr="00ED1F96">
        <w:rPr>
          <w:rFonts w:ascii="Century Gothic" w:hAnsi="Century Gothic"/>
        </w:rPr>
        <w:t xml:space="preserve">informed business </w:t>
      </w:r>
      <w:proofErr w:type="gramStart"/>
      <w:r w:rsidRPr="00ED1F96">
        <w:rPr>
          <w:rFonts w:ascii="Century Gothic" w:hAnsi="Century Gothic"/>
        </w:rPr>
        <w:t>strategies;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0AEEEF57" w14:textId="77777777" w:rsidR="00FD001A" w:rsidRPr="00ED1F96" w:rsidRDefault="00FD001A" w:rsidP="00FD001A">
      <w:pPr>
        <w:numPr>
          <w:ilvl w:val="0"/>
          <w:numId w:val="2"/>
        </w:numPr>
        <w:spacing w:after="152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Implement:</w:t>
      </w:r>
      <w:r w:rsidRPr="00ED1F96">
        <w:rPr>
          <w:rFonts w:ascii="Century Gothic" w:hAnsi="Century Gothic"/>
        </w:rPr>
        <w:t xml:space="preserve"> Implement projects and activities to achieve the targets of the Sendai Framework.  </w:t>
      </w:r>
    </w:p>
    <w:p w14:paraId="0B609508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I also commit to adhere to the </w:t>
      </w:r>
      <w:r w:rsidRPr="00ED1F96">
        <w:rPr>
          <w:rFonts w:ascii="Century Gothic" w:hAnsi="Century Gothic"/>
          <w:b/>
        </w:rPr>
        <w:t>10 Principles of the UN Global Compact</w:t>
      </w:r>
      <w:r w:rsidRPr="00ED1F96">
        <w:rPr>
          <w:rFonts w:ascii="Century Gothic" w:hAnsi="Century Gothic"/>
        </w:rPr>
        <w:t xml:space="preserve">: </w:t>
      </w:r>
    </w:p>
    <w:p w14:paraId="1341FEC5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65D77B25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1:</w:t>
      </w:r>
      <w:r w:rsidRPr="00ED1F96">
        <w:rPr>
          <w:rFonts w:ascii="Century Gothic" w:hAnsi="Century Gothic"/>
        </w:rPr>
        <w:t xml:space="preserve"> Businesses should support and respect the protection of internationally proclaimed human rights; and </w:t>
      </w:r>
    </w:p>
    <w:p w14:paraId="169C2165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2:</w:t>
      </w:r>
      <w:r w:rsidRPr="00ED1F96">
        <w:rPr>
          <w:rFonts w:ascii="Century Gothic" w:hAnsi="Century Gothic"/>
        </w:rPr>
        <w:t xml:space="preserve"> make sure that they are not complicit in human rights abuses. </w:t>
      </w:r>
    </w:p>
    <w:p w14:paraId="7EB9E931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3</w:t>
      </w:r>
      <w:r w:rsidRPr="00ED1F96">
        <w:rPr>
          <w:rFonts w:ascii="Century Gothic" w:hAnsi="Century Gothic"/>
        </w:rPr>
        <w:t xml:space="preserve">: Businesses should uphold the freedom of association and the effective recognition of the right to collective </w:t>
      </w:r>
      <w:proofErr w:type="gramStart"/>
      <w:r w:rsidRPr="00ED1F96">
        <w:rPr>
          <w:rFonts w:ascii="Century Gothic" w:hAnsi="Century Gothic"/>
        </w:rPr>
        <w:t>bargaining;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3D340446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4:</w:t>
      </w:r>
      <w:r w:rsidRPr="00ED1F96">
        <w:rPr>
          <w:rFonts w:ascii="Century Gothic" w:hAnsi="Century Gothic"/>
        </w:rPr>
        <w:t xml:space="preserve"> the elimination of all forms of forced and compulsory </w:t>
      </w:r>
      <w:proofErr w:type="spellStart"/>
      <w:proofErr w:type="gramStart"/>
      <w:r w:rsidRPr="00ED1F96">
        <w:rPr>
          <w:rFonts w:ascii="Century Gothic" w:hAnsi="Century Gothic"/>
        </w:rPr>
        <w:t>labour</w:t>
      </w:r>
      <w:proofErr w:type="spellEnd"/>
      <w:r w:rsidRPr="00ED1F96">
        <w:rPr>
          <w:rFonts w:ascii="Century Gothic" w:hAnsi="Century Gothic"/>
        </w:rPr>
        <w:t>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0F94B47E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lastRenderedPageBreak/>
        <w:t>Principle 5:</w:t>
      </w:r>
      <w:r w:rsidRPr="00ED1F96">
        <w:rPr>
          <w:rFonts w:ascii="Century Gothic" w:hAnsi="Century Gothic"/>
        </w:rPr>
        <w:t xml:space="preserve"> the effective abolition of child </w:t>
      </w:r>
      <w:proofErr w:type="spellStart"/>
      <w:r w:rsidRPr="00ED1F96">
        <w:rPr>
          <w:rFonts w:ascii="Century Gothic" w:hAnsi="Century Gothic"/>
        </w:rPr>
        <w:t>labour</w:t>
      </w:r>
      <w:proofErr w:type="spellEnd"/>
      <w:r w:rsidRPr="00ED1F96">
        <w:rPr>
          <w:rFonts w:ascii="Century Gothic" w:hAnsi="Century Gothic"/>
        </w:rPr>
        <w:t xml:space="preserve">; and  </w:t>
      </w:r>
    </w:p>
    <w:p w14:paraId="56DD0F0D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6:</w:t>
      </w:r>
      <w:r w:rsidRPr="00ED1F96">
        <w:rPr>
          <w:rFonts w:ascii="Century Gothic" w:hAnsi="Century Gothic"/>
        </w:rPr>
        <w:t xml:space="preserve"> the elimination of discrimination in respect of employment and occupation. </w:t>
      </w:r>
    </w:p>
    <w:p w14:paraId="79975849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7:</w:t>
      </w:r>
      <w:r w:rsidRPr="00ED1F96">
        <w:rPr>
          <w:rFonts w:ascii="Century Gothic" w:hAnsi="Century Gothic"/>
        </w:rPr>
        <w:t xml:space="preserve"> Businesses should support a precautionary approach to environmental </w:t>
      </w:r>
      <w:proofErr w:type="gramStart"/>
      <w:r w:rsidRPr="00ED1F96">
        <w:rPr>
          <w:rFonts w:ascii="Century Gothic" w:hAnsi="Century Gothic"/>
        </w:rPr>
        <w:t>challenges;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3E22DE4F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8:</w:t>
      </w:r>
      <w:r w:rsidRPr="00ED1F96">
        <w:rPr>
          <w:rFonts w:ascii="Century Gothic" w:hAnsi="Century Gothic"/>
        </w:rPr>
        <w:t xml:space="preserve"> undertake initiatives to promote greater environmental responsibility; and </w:t>
      </w:r>
    </w:p>
    <w:p w14:paraId="5AB744DB" w14:textId="77777777" w:rsidR="00FD001A" w:rsidRPr="00ED1F96" w:rsidRDefault="00FD001A" w:rsidP="00FD001A">
      <w:pPr>
        <w:spacing w:after="1" w:line="240" w:lineRule="auto"/>
        <w:ind w:left="-15" w:right="-7"/>
        <w:jc w:val="both"/>
        <w:rPr>
          <w:rFonts w:ascii="Century Gothic" w:hAnsi="Century Gothic"/>
        </w:rPr>
      </w:pPr>
      <w:r w:rsidRPr="00ED1F96">
        <w:rPr>
          <w:rFonts w:ascii="Century Gothic" w:hAnsi="Century Gothic"/>
          <w:b/>
        </w:rPr>
        <w:t>Principle 9:</w:t>
      </w:r>
      <w:r w:rsidRPr="00ED1F96">
        <w:rPr>
          <w:rFonts w:ascii="Century Gothic" w:hAnsi="Century Gothic"/>
        </w:rPr>
        <w:t xml:space="preserve"> encourage the development and diffusion of environmentally friendly technologies </w:t>
      </w:r>
      <w:r w:rsidRPr="00ED1F96">
        <w:rPr>
          <w:rFonts w:ascii="Century Gothic" w:hAnsi="Century Gothic"/>
          <w:b/>
        </w:rPr>
        <w:t>Principle 10:</w:t>
      </w:r>
      <w:r w:rsidRPr="00ED1F96">
        <w:rPr>
          <w:rFonts w:ascii="Century Gothic" w:hAnsi="Century Gothic"/>
        </w:rPr>
        <w:t xml:space="preserve"> Businesses should work against corruption in all its forms, including extortion and bribery. </w:t>
      </w:r>
    </w:p>
    <w:p w14:paraId="43D95C53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04B7C308" w14:textId="77777777" w:rsidR="00FD001A" w:rsidRPr="00ED1F96" w:rsidRDefault="00FD001A" w:rsidP="00FD001A">
      <w:pPr>
        <w:spacing w:after="40"/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I am aware that ARISE is an alliance of the UN Office for Disaster Risk Reduction which is governed by the UN regulations and rules. I acknowledge that ARISE members must comply with UN ethical standards and principles and respect the impartiality and independence required of the United Nations. I also confirm that my company:  </w:t>
      </w:r>
    </w:p>
    <w:p w14:paraId="18C1CC72" w14:textId="77777777" w:rsidR="00FD001A" w:rsidRPr="00ED1F96" w:rsidRDefault="00FD001A" w:rsidP="00FD001A">
      <w:pPr>
        <w:numPr>
          <w:ilvl w:val="0"/>
          <w:numId w:val="3"/>
        </w:numPr>
        <w:spacing w:after="5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is not subject to a UN </w:t>
      </w:r>
      <w:proofErr w:type="gramStart"/>
      <w:r w:rsidRPr="00ED1F96">
        <w:rPr>
          <w:rFonts w:ascii="Century Gothic" w:hAnsi="Century Gothic"/>
        </w:rPr>
        <w:t>sanction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5DCCF047" w14:textId="77777777" w:rsidR="00FD001A" w:rsidRPr="00ED1F96" w:rsidRDefault="00FD001A" w:rsidP="00FD001A">
      <w:pPr>
        <w:numPr>
          <w:ilvl w:val="0"/>
          <w:numId w:val="3"/>
        </w:numPr>
        <w:spacing w:after="5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is not listed on the UN Ineligible Vendors List for ethical </w:t>
      </w:r>
      <w:proofErr w:type="gramStart"/>
      <w:r w:rsidRPr="00ED1F96">
        <w:rPr>
          <w:rFonts w:ascii="Century Gothic" w:hAnsi="Century Gothic"/>
        </w:rPr>
        <w:t>reasons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1A2ABCD8" w14:textId="77777777" w:rsidR="00FD001A" w:rsidRPr="00ED1F96" w:rsidRDefault="00FD001A" w:rsidP="00FD001A">
      <w:pPr>
        <w:numPr>
          <w:ilvl w:val="0"/>
          <w:numId w:val="3"/>
        </w:numPr>
        <w:spacing w:after="39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does not derive revenue from controversial weapons, including the production, sale and/or transfer of antipersonnel landmines or cluster </w:t>
      </w:r>
      <w:proofErr w:type="gramStart"/>
      <w:r w:rsidRPr="00ED1F96">
        <w:rPr>
          <w:rFonts w:ascii="Century Gothic" w:hAnsi="Century Gothic"/>
        </w:rPr>
        <w:t>bombs</w:t>
      </w:r>
      <w:proofErr w:type="gramEnd"/>
      <w:r w:rsidRPr="00ED1F96">
        <w:rPr>
          <w:rFonts w:ascii="Century Gothic" w:hAnsi="Century Gothic"/>
        </w:rPr>
        <w:t xml:space="preserve"> </w:t>
      </w:r>
    </w:p>
    <w:p w14:paraId="749B7744" w14:textId="77777777" w:rsidR="00FD001A" w:rsidRPr="00ED1F96" w:rsidRDefault="00FD001A" w:rsidP="00FD001A">
      <w:pPr>
        <w:numPr>
          <w:ilvl w:val="0"/>
          <w:numId w:val="3"/>
        </w:numPr>
        <w:spacing w:after="5" w:line="250" w:lineRule="auto"/>
        <w:ind w:hanging="36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does not derive revenue from the production and/or manufacturing of </w:t>
      </w:r>
      <w:proofErr w:type="gramStart"/>
      <w:r w:rsidRPr="00ED1F96">
        <w:rPr>
          <w:rFonts w:ascii="Century Gothic" w:hAnsi="Century Gothic"/>
        </w:rPr>
        <w:t>tobacco</w:t>
      </w:r>
      <w:proofErr w:type="gramEnd"/>
      <w:r w:rsidRPr="00ED1F96">
        <w:rPr>
          <w:rFonts w:ascii="Century Gothic" w:hAnsi="Century Gothic"/>
        </w:rPr>
        <w:t xml:space="preserve">  </w:t>
      </w:r>
    </w:p>
    <w:p w14:paraId="0B3B72E1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02B2C8EE" w14:textId="77777777" w:rsidR="00FD001A" w:rsidRPr="00ED1F96" w:rsidRDefault="00FD001A" w:rsidP="00FD001A">
      <w:pPr>
        <w:ind w:left="-5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I commit to informing UNDRR about any changes of the above and acknowledge that in case of changes UNDRR will have the right to end this partnership with immediate effect.  </w:t>
      </w:r>
    </w:p>
    <w:p w14:paraId="1FD305DD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7D94B9FD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</w:p>
    <w:p w14:paraId="4DB0136C" w14:textId="77777777" w:rsidR="00FD001A" w:rsidRPr="00ED1F96" w:rsidRDefault="00FD001A" w:rsidP="00FD001A">
      <w:pPr>
        <w:spacing w:after="0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</w:p>
    <w:p w14:paraId="76E60174" w14:textId="77777777" w:rsidR="00FD001A" w:rsidRPr="00ED1F96" w:rsidRDefault="00FD001A" w:rsidP="00FD001A">
      <w:pPr>
        <w:spacing w:after="8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</w:r>
    </w:p>
    <w:p w14:paraId="70D2BC91" w14:textId="77777777" w:rsidR="00FD001A" w:rsidRPr="00ED1F96" w:rsidRDefault="00FD001A" w:rsidP="00FD001A">
      <w:pPr>
        <w:spacing w:after="8"/>
        <w:rPr>
          <w:rFonts w:ascii="Century Gothic" w:hAnsi="Century Gothic"/>
        </w:rPr>
      </w:pPr>
    </w:p>
    <w:p w14:paraId="5F990993" w14:textId="77777777" w:rsidR="00FD001A" w:rsidRPr="00ED1F96" w:rsidRDefault="00FD001A" w:rsidP="00FD001A">
      <w:pPr>
        <w:spacing w:after="8"/>
        <w:rPr>
          <w:rFonts w:ascii="Century Gothic" w:hAnsi="Century Gothic"/>
        </w:rPr>
      </w:pPr>
    </w:p>
    <w:p w14:paraId="0D1132D5" w14:textId="77777777" w:rsidR="00FD001A" w:rsidRPr="00ED1F96" w:rsidRDefault="00FD001A" w:rsidP="00FD001A">
      <w:pPr>
        <w:spacing w:after="8"/>
        <w:rPr>
          <w:rFonts w:ascii="Century Gothic" w:hAnsi="Century Gothic"/>
        </w:rPr>
      </w:pPr>
      <w:r w:rsidRPr="00ED1F96">
        <w:rPr>
          <w:rFonts w:ascii="Century Gothic" w:hAnsi="Century Gothic"/>
        </w:rPr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</w:p>
    <w:p w14:paraId="67D7D477" w14:textId="77777777" w:rsidR="00FD001A" w:rsidRPr="00ED1F96" w:rsidRDefault="00FD001A" w:rsidP="00FD001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27"/>
        </w:tabs>
        <w:spacing w:after="0"/>
        <w:ind w:left="-15"/>
        <w:rPr>
          <w:rFonts w:ascii="Century Gothic" w:hAnsi="Century Gothic"/>
        </w:rPr>
      </w:pP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  <w:t xml:space="preserve"> </w:t>
      </w:r>
      <w:r w:rsidRPr="00ED1F96">
        <w:rPr>
          <w:rFonts w:ascii="Century Gothic" w:hAnsi="Century Gothic"/>
        </w:rPr>
        <w:tab/>
      </w:r>
      <w:r w:rsidRPr="00ED1F96">
        <w:rPr>
          <w:rFonts w:ascii="Century Gothic" w:hAnsi="Century Gothic"/>
          <w:sz w:val="20"/>
        </w:rPr>
        <w:t xml:space="preserve"> 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659"/>
      </w:tblGrid>
      <w:tr w:rsidR="00FD001A" w:rsidRPr="00010DBF" w14:paraId="6D663E3F" w14:textId="77777777" w:rsidTr="00D7203D">
        <w:tc>
          <w:tcPr>
            <w:tcW w:w="4678" w:type="dxa"/>
          </w:tcPr>
          <w:p w14:paraId="5DFED72F" w14:textId="3CAA1D5A" w:rsidR="00FD001A" w:rsidRPr="00ED1F96" w:rsidRDefault="00FD001A" w:rsidP="00D7203D">
            <w:pPr>
              <w:rPr>
                <w:rFonts w:ascii="Century Gothic" w:hAnsi="Century Gothic"/>
              </w:rPr>
            </w:pPr>
            <w:r w:rsidRPr="00ED1F96">
              <w:rPr>
                <w:rFonts w:ascii="Century Gothic" w:hAnsi="Century Gothic"/>
              </w:rPr>
              <w:t>__________________</w:t>
            </w:r>
            <w:r w:rsidRPr="00FD001A">
              <w:rPr>
                <w:rFonts w:ascii="Century Gothic" w:hAnsi="Century Gothic"/>
              </w:rPr>
              <w:t xml:space="preserve">  </w:t>
            </w:r>
          </w:p>
          <w:p w14:paraId="14920CE1" w14:textId="6534D917" w:rsidR="00FD001A" w:rsidRPr="00ED1F96" w:rsidRDefault="00FD001A" w:rsidP="00D7203D">
            <w:pPr>
              <w:rPr>
                <w:rFonts w:ascii="Century Gothic" w:hAnsi="Century Gothic"/>
              </w:rPr>
            </w:pPr>
            <w:r w:rsidRPr="00ED1F96">
              <w:rPr>
                <w:rFonts w:ascii="Century Gothic" w:hAnsi="Century Gothic"/>
              </w:rPr>
              <w:t>Date (DD/MM/YYYY)</w:t>
            </w:r>
          </w:p>
        </w:tc>
        <w:tc>
          <w:tcPr>
            <w:tcW w:w="4678" w:type="dxa"/>
          </w:tcPr>
          <w:p w14:paraId="4204CF4E" w14:textId="77777777" w:rsidR="00FD001A" w:rsidRPr="00ED1F96" w:rsidRDefault="00FD001A" w:rsidP="00FD001A">
            <w:pPr>
              <w:rPr>
                <w:rFonts w:ascii="Century Gothic" w:hAnsi="Century Gothic"/>
                <w:lang w:val="en-GB"/>
              </w:rPr>
            </w:pPr>
            <w:r w:rsidRPr="00ED1F96">
              <w:rPr>
                <w:rFonts w:ascii="Century Gothic" w:hAnsi="Century Gothic"/>
                <w:lang w:val="en-GB"/>
              </w:rPr>
              <w:t>_______________________________________</w:t>
            </w:r>
          </w:p>
          <w:p w14:paraId="4D91CCAF" w14:textId="115AE289" w:rsidR="00FD001A" w:rsidRPr="00ED1F96" w:rsidRDefault="00FD001A" w:rsidP="00D7203D">
            <w:pPr>
              <w:rPr>
                <w:rFonts w:ascii="Century Gothic" w:hAnsi="Century Gothic"/>
                <w:lang w:val="en-GB"/>
              </w:rPr>
            </w:pPr>
            <w:r w:rsidRPr="00ED1F96">
              <w:rPr>
                <w:rFonts w:ascii="Century Gothic" w:hAnsi="Century Gothic"/>
                <w:lang w:val="en-GB"/>
              </w:rPr>
              <w:t>Name and Signature of Legal</w:t>
            </w:r>
            <w:r>
              <w:rPr>
                <w:rFonts w:ascii="Century Gothic" w:hAnsi="Century Gothic"/>
                <w:lang w:val="en-GB"/>
              </w:rPr>
              <w:t xml:space="preserve"> </w:t>
            </w:r>
            <w:r w:rsidRPr="00ED1F96">
              <w:rPr>
                <w:rFonts w:ascii="Century Gothic" w:hAnsi="Century Gothic"/>
                <w:lang w:val="en-GB"/>
              </w:rPr>
              <w:t xml:space="preserve">Representative </w:t>
            </w:r>
          </w:p>
        </w:tc>
      </w:tr>
    </w:tbl>
    <w:p w14:paraId="0D8537C9" w14:textId="77777777" w:rsidR="00A961DB" w:rsidRDefault="00A961DB"/>
    <w:sectPr w:rsidR="00A96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EA1"/>
    <w:multiLevelType w:val="hybridMultilevel"/>
    <w:tmpl w:val="987AFF3E"/>
    <w:lvl w:ilvl="0" w:tplc="A18850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A4D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80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E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0BA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2E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64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C3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886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4E0AF4"/>
    <w:multiLevelType w:val="hybridMultilevel"/>
    <w:tmpl w:val="E5126AAA"/>
    <w:lvl w:ilvl="0" w:tplc="67BC2BA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0BA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046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AEC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C35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6FE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E6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6C1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0C2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27761"/>
    <w:multiLevelType w:val="hybridMultilevel"/>
    <w:tmpl w:val="1994CBDA"/>
    <w:lvl w:ilvl="0" w:tplc="1B423B82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2DA6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B63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8125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C8E8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A64D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0C71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20BD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4C84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A"/>
    <w:rsid w:val="00271D9F"/>
    <w:rsid w:val="00325C13"/>
    <w:rsid w:val="00A961DB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A2A4"/>
  <w15:chartTrackingRefBased/>
  <w15:docId w15:val="{747DAF66-25EA-41CE-B047-6360300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1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D001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Semernya</dc:creator>
  <cp:keywords/>
  <dc:description/>
  <cp:lastModifiedBy>Larisa Semernya</cp:lastModifiedBy>
  <cp:revision>2</cp:revision>
  <dcterms:created xsi:type="dcterms:W3CDTF">2021-02-25T10:39:00Z</dcterms:created>
  <dcterms:modified xsi:type="dcterms:W3CDTF">2021-02-25T10:39:00Z</dcterms:modified>
</cp:coreProperties>
</file>